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76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ANTECEDENTES DE LOS ASPIRANTES</w:t>
      </w:r>
    </w:p>
    <w:p w:rsidR="00000000" w:rsidDel="00000000" w:rsidP="00000000" w:rsidRDefault="00000000" w:rsidRPr="00000000" w14:paraId="00000004">
      <w:pPr>
        <w:spacing w:after="120" w:line="276" w:lineRule="auto"/>
        <w:jc w:val="center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A) Antecedentes sobre formación del aspirante.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Títulos universitarios, con mención de la Universidad que los otorgó. Los deberán presentar en fotocopia legalizada o en sus originales.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Cursos categorizados como de posgrado, aprobados, consignando horas de duración, tipo de evaluación y año de cursado.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Otros cursos aprobados, a través de distintas modalidades (seminarios, talleres, etc.), consignando horas de duración, tipo de evaluación y año de cursado.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Becas ganadas, institución que la otorgó, objeto de la misma y período en que fue becado.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Pasantías realizadas, indicando institución en que la realizó, tema y objeto de la misma, duración y año.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12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Carreras de posgrado en curso con certificado de alumno regular.</w:t>
      </w:r>
    </w:p>
    <w:p w:rsidR="00000000" w:rsidDel="00000000" w:rsidP="00000000" w:rsidRDefault="00000000" w:rsidRPr="00000000" w14:paraId="0000000C">
      <w:pPr>
        <w:spacing w:after="120"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B) Antecedentes docentes y de formación de recursos humanos.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Cargos que desempeñó o desempeña en la actividad docente nacional, provincial o privada, indicando la institución, el período de ejercicio, la naturaleza de la designación, la forma de acceso al mismo y la índole de las tareas desarrolladas.  En caso de existir calificación por el desempeño, deberá consignarla.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Cursos categorizados como de postgrado dictados, indicando categoría, función cumplida en el mismo, duración, año de dictado y lugar de desarrollo.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Otros cursos de capacitación, indicando función cumplida en el mismo, duración, año de dictado y lugar de desarrollo.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Documentos didácticos originales elaborados. Si hay más de un autor, indicar la participación que les cupo en los mismos.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Montaje de asignaturas y de cursos de capacitación en general o posgrado. Se entiende por “montaje" a la tarea de programación de una asignatura o curso no desarrollado previamente.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Dirección, Co-Dirección y/o asesoramiento de tesis de grado y posgrado. Si corresponde, indicar la participación que le cupo en las mismas.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Dirección/asesoramiento de trabajos finales.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Dirección o Co-Dirección de pasantías.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Dirección o Co-Dirección de becarios.</w:t>
      </w:r>
    </w:p>
    <w:p w:rsidR="00000000" w:rsidDel="00000000" w:rsidP="00000000" w:rsidRDefault="00000000" w:rsidRPr="00000000" w14:paraId="00000016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Cpde. ORDENANZA C.S. N°13/2022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C)  Antecedentes sobre actividad y producción científica o tecnológica.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Dirección, Co-Dirección y/o participación en investigación, indicando: título del proyecto, instituciones que lo subsidiaron, función desempeñada, años de duración.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Publicaciones. Se deberá consignar: título, autores, revista o editorial y año de publicación. En los casos que haya más de un autor deberá indicar la participación que le cupo en las mismas.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Trabajo de tesis. Indicar tema, calificación obtenida y publicaciones derivadas de la misma (si hubiese).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Trabajos de investigación inéditos. Deberá presentar un ejemplar firmado.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Participación activa en congresos, seminarios, jornadas o acontecimientos científicos similares.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Patentes obtenidas o en trámite.</w:t>
      </w:r>
    </w:p>
    <w:p w:rsidR="00000000" w:rsidDel="00000000" w:rsidP="00000000" w:rsidRDefault="00000000" w:rsidRPr="00000000" w14:paraId="00000020">
      <w:pPr>
        <w:spacing w:after="120"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D)  Antecedentes sobre actividades de extensión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Participación, colaboración o generación de actividades que por su objeto y/o logros promuevan el mejoramiento de la calidad de vida de la comunidad local, regional o nacional a la que pertenece la Universidad.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Actuación en universidades, institutos nacionales, provinciales o privados registrados en el país o en el extranjero.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Organización de eventos científicos.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Actividades realizadas por convenios interinstitucionales.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Actividades en equipos multi, inter e intradisciplinarios.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Organización o dictado de cursos y conferencias de divulgación.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0" w:line="276" w:lineRule="auto"/>
        <w:ind w:left="357" w:hanging="35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Todo tipo de servicio prestado ante una necesidad de la comunidad.</w:t>
      </w:r>
    </w:p>
    <w:p w:rsidR="00000000" w:rsidDel="00000000" w:rsidP="00000000" w:rsidRDefault="00000000" w:rsidRPr="00000000" w14:paraId="00000028">
      <w:pPr>
        <w:spacing w:after="120"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E) Antecedentes en el desempeño profesional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Trabajos realizados en forma dependiente o independiente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Dirección o participación en proyectos y desarrollos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Actividades de asesoramiento, gestión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line="276" w:lineRule="auto"/>
        <w:ind w:left="357" w:hanging="35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Otras actividades del campo profesional en que se desempeña.</w:t>
      </w:r>
    </w:p>
    <w:p w:rsidR="00000000" w:rsidDel="00000000" w:rsidP="00000000" w:rsidRDefault="00000000" w:rsidRPr="00000000" w14:paraId="0000002D">
      <w:pPr>
        <w:spacing w:after="120" w:line="276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F)  Otros antecedentes que se consideren relevantes</w:t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spacing w:after="0" w:line="276" w:lineRule="auto"/>
        <w:ind w:left="360" w:hanging="36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Antecedentes de gestión y gobierno universitario y no universitario.</w:t>
      </w:r>
    </w:p>
    <w:p w:rsidR="00000000" w:rsidDel="00000000" w:rsidP="00000000" w:rsidRDefault="00000000" w:rsidRPr="00000000" w14:paraId="0000002F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Cargos rentados o ad-honorem de gestión y gobierno institucional que desempeña o haya desempeñado, indicando: dependencia, función, porcentaje de dedicación y duración del mismo.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Participaciones en comisiones asesoras y de servicio, tareas o misiones de carácter universitario o afines.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Desempeño en actividad gremial docente universitaria.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line="276" w:lineRule="auto"/>
        <w:ind w:left="357" w:hanging="357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Cargos que desempeñó o desempeña en la Administración Pública o en la actividad privada, en el país o en el extranjero, relacionados con el área de conocimiento donde se concursa el cargo.</w:t>
      </w:r>
    </w:p>
    <w:p w:rsidR="00000000" w:rsidDel="00000000" w:rsidP="00000000" w:rsidRDefault="00000000" w:rsidRPr="00000000" w14:paraId="00000033">
      <w:pPr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Cpde. ORDENANZA C.S. N°13/2022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En todos los casos que corresponda, se deberá señalar el lugar y lapso durante el cual desarrollaron las actividades. 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ORDENANZA C.S. N°13/2022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8" w:right="1701" w:header="39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90"/>
        <w:tab w:val="left" w:pos="5430"/>
      </w:tabs>
      <w:spacing w:after="0" w:before="0" w:line="240" w:lineRule="auto"/>
      <w:ind w:left="-709" w:right="0" w:firstLine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0</wp:posOffset>
              </wp:positionV>
              <wp:extent cx="4158387" cy="272262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1569" y="3648632"/>
                        <a:ext cx="4148862" cy="262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2022 – “Las Malvinas son argentinas”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1778000</wp:posOffset>
              </wp:positionH>
              <wp:positionV relativeFrom="paragraph">
                <wp:posOffset>0</wp:posOffset>
              </wp:positionV>
              <wp:extent cx="4158387" cy="272262"/>
              <wp:effectExtent b="0" l="0" r="0" t="0"/>
              <wp:wrapNone/>
              <wp:docPr id="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58387" cy="27226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-26034</wp:posOffset>
          </wp:positionH>
          <wp:positionV relativeFrom="paragraph">
            <wp:posOffset>10160</wp:posOffset>
          </wp:positionV>
          <wp:extent cx="1852295" cy="534670"/>
          <wp:effectExtent b="0" l="0" r="0" t="0"/>
          <wp:wrapSquare wrapText="bothSides" distB="0" distT="0" distL="114300" distR="11430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2295" cy="5346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90"/>
        <w:tab w:val="left" w:pos="5430"/>
      </w:tabs>
      <w:spacing w:after="0" w:before="0" w:line="240" w:lineRule="auto"/>
      <w:ind w:left="-709" w:right="0" w:firstLine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90"/>
        <w:tab w:val="left" w:pos="5430"/>
      </w:tabs>
      <w:spacing w:after="0" w:before="0" w:line="240" w:lineRule="auto"/>
      <w:ind w:left="-709" w:right="0" w:firstLine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2190"/>
        <w:tab w:val="left" w:pos="5430"/>
      </w:tabs>
      <w:spacing w:after="0" w:before="0" w:line="240" w:lineRule="auto"/>
      <w:ind w:left="-709" w:right="0" w:firstLine="142.00000000000003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11882" y="3780000"/>
                        <a:ext cx="5868237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-12699</wp:posOffset>
              </wp:positionH>
              <wp:positionV relativeFrom="paragraph">
                <wp:posOffset>76200</wp:posOffset>
              </wp:positionV>
              <wp:extent cx="0" cy="12700"/>
              <wp:effectExtent b="0" l="0" r="0" t="0"/>
              <wp:wrapNone/>
              <wp:docPr id="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2568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E1B89"/>
  </w:style>
  <w:style w:type="paragraph" w:styleId="Piedepgina">
    <w:name w:val="footer"/>
    <w:basedOn w:val="Normal"/>
    <w:link w:val="PiedepginaCar"/>
    <w:uiPriority w:val="99"/>
    <w:unhideWhenUsed w:val="1"/>
    <w:rsid w:val="00AE1B8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E1B89"/>
  </w:style>
  <w:style w:type="paragraph" w:styleId="Prrafodelista">
    <w:name w:val="List Paragraph"/>
    <w:basedOn w:val="Normal"/>
    <w:uiPriority w:val="34"/>
    <w:qFormat w:val="1"/>
    <w:rsid w:val="00454B30"/>
    <w:pPr>
      <w:ind w:left="720"/>
      <w:contextualSpacing w:val="1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10F6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10F6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/thbY2cNgcX7o1/J1F6CqHUSpQ==">AMUW2mVPCD/bqWJcH8u4Jt7Q1PwMeNdLU9nSmiszqLn61QOptMvRykcSgH+/EeNIKdYM0Vw9JLBAb97yuA6iaC9tY4LN7vTdxRz3wpxqYRYLkvIUFuzAbXk=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2022-09-20T13:54:00Z</dcterms:created>
  <dc:creator>Soporte</dc:creator>
</cp:coreProperties>
</file>